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E92" w:rsidRPr="00BF7E92" w:rsidRDefault="00BF7E92" w:rsidP="00BF7E92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F7E92">
        <w:rPr>
          <w:rFonts w:ascii="Times New Roman" w:hAnsi="Times New Roman" w:cs="Times New Roman"/>
          <w:sz w:val="18"/>
          <w:szCs w:val="18"/>
        </w:rPr>
        <w:t>Додаток до рішення</w:t>
      </w:r>
    </w:p>
    <w:p w:rsidR="00BF7E92" w:rsidRPr="00BF7E92" w:rsidRDefault="00BF7E92" w:rsidP="00BF7E92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BF7E92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Pr="00BF7E92">
        <w:rPr>
          <w:rFonts w:ascii="Times New Roman" w:hAnsi="Times New Roman" w:cs="Times New Roman"/>
          <w:sz w:val="18"/>
          <w:szCs w:val="18"/>
        </w:rPr>
        <w:t>виконавчого комітету</w:t>
      </w:r>
    </w:p>
    <w:p w:rsidR="006C12AD" w:rsidRPr="00BF7E92" w:rsidRDefault="00BF7E92" w:rsidP="00BF7E92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BF7E92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="00BB5B2C">
        <w:rPr>
          <w:rFonts w:ascii="Times New Roman" w:hAnsi="Times New Roman" w:cs="Times New Roman"/>
          <w:sz w:val="18"/>
          <w:szCs w:val="18"/>
        </w:rPr>
        <w:t xml:space="preserve">від 11.08.2021р.  </w:t>
      </w:r>
      <w:r w:rsidRPr="00BF7E92">
        <w:rPr>
          <w:rFonts w:ascii="Times New Roman" w:hAnsi="Times New Roman" w:cs="Times New Roman"/>
          <w:sz w:val="18"/>
          <w:szCs w:val="18"/>
        </w:rPr>
        <w:t xml:space="preserve">№ </w:t>
      </w:r>
      <w:r w:rsidR="00BB5B2C">
        <w:rPr>
          <w:rFonts w:ascii="Times New Roman" w:hAnsi="Times New Roman" w:cs="Times New Roman"/>
          <w:sz w:val="18"/>
          <w:szCs w:val="18"/>
        </w:rPr>
        <w:t>236</w:t>
      </w:r>
      <w:r w:rsidRPr="00BF7E92">
        <w:rPr>
          <w:rFonts w:ascii="Times New Roman" w:hAnsi="Times New Roman" w:cs="Times New Roman"/>
          <w:sz w:val="18"/>
          <w:szCs w:val="18"/>
        </w:rPr>
        <w:t xml:space="preserve">  </w:t>
      </w:r>
    </w:p>
    <w:tbl>
      <w:tblPr>
        <w:tblW w:w="13680" w:type="dxa"/>
        <w:tblLook w:val="04A0" w:firstRow="1" w:lastRow="0" w:firstColumn="1" w:lastColumn="0" w:noHBand="0" w:noVBand="1"/>
      </w:tblPr>
      <w:tblGrid>
        <w:gridCol w:w="960"/>
        <w:gridCol w:w="7200"/>
        <w:gridCol w:w="3380"/>
        <w:gridCol w:w="2140"/>
      </w:tblGrid>
      <w:tr w:rsidR="008D0DA1" w:rsidRPr="008D0DA1" w:rsidTr="008D0DA1">
        <w:trPr>
          <w:trHeight w:val="315"/>
        </w:trPr>
        <w:tc>
          <w:tcPr>
            <w:tcW w:w="13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Структура тарифів на централізоване водопостачання </w:t>
            </w:r>
          </w:p>
        </w:tc>
      </w:tr>
      <w:tr w:rsidR="008D0DA1" w:rsidRPr="008D0DA1" w:rsidTr="008D0DA1">
        <w:trPr>
          <w:trHeight w:val="315"/>
        </w:trPr>
        <w:tc>
          <w:tcPr>
            <w:tcW w:w="13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ТОВАРИСТВА З ОБМЕЖЕНОЮ ВІДПОВІДАЛЬНІСТЮ </w:t>
            </w:r>
          </w:p>
        </w:tc>
      </w:tr>
      <w:tr w:rsidR="008D0DA1" w:rsidRPr="008D0DA1" w:rsidTr="008D0DA1">
        <w:trPr>
          <w:trHeight w:val="540"/>
        </w:trPr>
        <w:tc>
          <w:tcPr>
            <w:tcW w:w="13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"МАЛИН ЕНЕРГОІНВЕСТ"</w:t>
            </w:r>
          </w:p>
        </w:tc>
      </w:tr>
      <w:tr w:rsidR="008D0DA1" w:rsidRPr="008D0DA1" w:rsidTr="008D0DA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AB3ED3"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0DA1" w:rsidRPr="00BF7E92" w:rsidRDefault="008D0DA1" w:rsidP="00AB3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AB3ED3" w:rsidRPr="00BF7E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Без ПДВ</w:t>
            </w:r>
          </w:p>
        </w:tc>
      </w:tr>
      <w:tr w:rsidR="008D0DA1" w:rsidRPr="008D0DA1" w:rsidTr="008D0DA1">
        <w:trPr>
          <w:trHeight w:val="31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№</w:t>
            </w: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  <w:t>з/п</w:t>
            </w: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Найменування показників</w:t>
            </w:r>
          </w:p>
        </w:tc>
        <w:tc>
          <w:tcPr>
            <w:tcW w:w="5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Централізоване водопостачання </w:t>
            </w:r>
          </w:p>
        </w:tc>
      </w:tr>
      <w:tr w:rsidR="008D0DA1" w:rsidRPr="008D0DA1" w:rsidTr="008D0DA1">
        <w:trPr>
          <w:trHeight w:val="37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грн на рік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грн/м</w:t>
            </w: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3</w:t>
            </w:r>
          </w:p>
        </w:tc>
      </w:tr>
      <w:tr w:rsidR="008D0DA1" w:rsidRPr="008D0DA1" w:rsidTr="008D0D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</w:tr>
      <w:tr w:rsidR="008D0DA1" w:rsidRPr="008D0DA1" w:rsidTr="008D0D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Виробнича собівартість, у тому числі: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7 629,869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12,1472</w:t>
            </w:r>
          </w:p>
        </w:tc>
      </w:tr>
      <w:tr w:rsidR="008D0DA1" w:rsidRPr="008D0DA1" w:rsidTr="008D0D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1.1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прямі матеріальні витрати, у тому числі: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3 465,433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5,5172</w:t>
            </w:r>
          </w:p>
        </w:tc>
      </w:tr>
      <w:tr w:rsidR="008D0DA1" w:rsidRPr="008D0DA1" w:rsidTr="008D0D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1.1.1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електроенергія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1 482,570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2,3603</w:t>
            </w:r>
          </w:p>
        </w:tc>
      </w:tr>
      <w:tr w:rsidR="008D0DA1" w:rsidRPr="008D0DA1" w:rsidTr="008D0D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1.1.2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витрати на придбання води в інших суб’єктів господарювання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0,0000</w:t>
            </w:r>
          </w:p>
        </w:tc>
      </w:tr>
      <w:tr w:rsidR="008D0DA1" w:rsidRPr="008D0DA1" w:rsidTr="008D0D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1.1.3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витрати на реагенти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983,408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1,5656</w:t>
            </w:r>
          </w:p>
        </w:tc>
      </w:tr>
      <w:tr w:rsidR="008D0DA1" w:rsidRPr="008D0DA1" w:rsidTr="008D0D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1.1.4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матеріали, запасні частини та інші матеріальні ресурси (ремонти)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999,456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1,5912</w:t>
            </w:r>
          </w:p>
        </w:tc>
      </w:tr>
      <w:tr w:rsidR="008D0DA1" w:rsidRPr="008D0DA1" w:rsidTr="008D0D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1.2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прямі витрати на оплату праці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1 838,793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2,9275</w:t>
            </w:r>
          </w:p>
        </w:tc>
      </w:tr>
      <w:tr w:rsidR="008D0DA1" w:rsidRPr="008D0DA1" w:rsidTr="008D0D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1.3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інші прямі витрати, у тому числі: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490,213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0,7804</w:t>
            </w:r>
          </w:p>
        </w:tc>
      </w:tr>
      <w:tr w:rsidR="008D0DA1" w:rsidRPr="008D0DA1" w:rsidTr="008D0DA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1.3.1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єдиний внесок на загальнообов'язкове державне соціальне страхування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384,103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0,6115</w:t>
            </w:r>
          </w:p>
        </w:tc>
      </w:tr>
      <w:tr w:rsidR="008D0DA1" w:rsidRPr="008D0DA1" w:rsidTr="008D0D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1.3.2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амортизація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70,915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0,1129</w:t>
            </w:r>
          </w:p>
        </w:tc>
      </w:tr>
      <w:tr w:rsidR="008D0DA1" w:rsidRPr="008D0DA1" w:rsidTr="008D0D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1.3.3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підкачка води сторонніми організаціями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0,0000</w:t>
            </w:r>
          </w:p>
        </w:tc>
      </w:tr>
      <w:tr w:rsidR="008D0DA1" w:rsidRPr="008D0DA1" w:rsidTr="008D0D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1.3.4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інші прямі витрати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35,195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0,0560</w:t>
            </w:r>
          </w:p>
        </w:tc>
      </w:tr>
      <w:tr w:rsidR="008D0DA1" w:rsidRPr="008D0DA1" w:rsidTr="008D0D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1.4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загальновиробничі витрати, у тому числі: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1 835,431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2,9221</w:t>
            </w:r>
          </w:p>
        </w:tc>
      </w:tr>
      <w:tr w:rsidR="008D0DA1" w:rsidRPr="008D0DA1" w:rsidTr="008D0D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1.4.1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витрати на оплату праці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921,537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1,4671</w:t>
            </w:r>
          </w:p>
        </w:tc>
      </w:tr>
      <w:tr w:rsidR="008D0DA1" w:rsidRPr="008D0DA1" w:rsidTr="008D0DA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1.4.2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єдиний внесок на загальнообов'язкове державне соціальне страхування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202,738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0,3228</w:t>
            </w:r>
          </w:p>
        </w:tc>
      </w:tr>
      <w:tr w:rsidR="008D0DA1" w:rsidRPr="008D0DA1" w:rsidTr="008D0D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1.4.3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амортизація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33,530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0,0534</w:t>
            </w:r>
          </w:p>
        </w:tc>
      </w:tr>
      <w:tr w:rsidR="008D0DA1" w:rsidRPr="008D0DA1" w:rsidTr="008D0DA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1.4.4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витрати, пов’язані зі сплатою податків, зборів та інших, передбачених законодавством, обов’язкових платежів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172,305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0,2743</w:t>
            </w:r>
          </w:p>
        </w:tc>
      </w:tr>
      <w:tr w:rsidR="008D0DA1" w:rsidRPr="008D0DA1" w:rsidTr="008D0D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1.4.5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інші витрати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505,320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0,8045</w:t>
            </w:r>
          </w:p>
        </w:tc>
      </w:tr>
      <w:tr w:rsidR="008D0DA1" w:rsidRPr="008D0DA1" w:rsidTr="008D0D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Адміністративні витрати, у тому числі: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1 171,308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1,8648</w:t>
            </w:r>
          </w:p>
        </w:tc>
      </w:tr>
      <w:tr w:rsidR="008D0DA1" w:rsidRPr="008D0DA1" w:rsidTr="008D0D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витрати на оплату праці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722,173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1,1497</w:t>
            </w:r>
          </w:p>
        </w:tc>
      </w:tr>
      <w:tr w:rsidR="008D0DA1" w:rsidRPr="008D0DA1" w:rsidTr="008D0DA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єдиний внесок на загальнообов'язкове державне соціальне страхування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154,655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0,2462</w:t>
            </w:r>
          </w:p>
        </w:tc>
      </w:tr>
      <w:tr w:rsidR="008D0DA1" w:rsidRPr="008D0DA1" w:rsidTr="008D0D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амортизація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85,625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0,1363</w:t>
            </w:r>
          </w:p>
        </w:tc>
      </w:tr>
      <w:tr w:rsidR="008D0DA1" w:rsidRPr="008D0DA1" w:rsidTr="008D0DA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витрати, пов’язані зі сплатою податків, зборів та інших, передбачених законодавством, обов’язкових платежів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0,0000</w:t>
            </w:r>
          </w:p>
        </w:tc>
      </w:tr>
      <w:tr w:rsidR="008D0DA1" w:rsidRPr="008D0DA1" w:rsidTr="008D0D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інші витрати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208,855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0,3325</w:t>
            </w:r>
          </w:p>
        </w:tc>
      </w:tr>
      <w:tr w:rsidR="008D0DA1" w:rsidRPr="008D0DA1" w:rsidTr="00BF7E92">
        <w:trPr>
          <w:trHeight w:val="14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Витрати на збут, у тому числі: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270,017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0,4299</w:t>
            </w:r>
          </w:p>
        </w:tc>
      </w:tr>
      <w:tr w:rsidR="008D0DA1" w:rsidRPr="008D0DA1" w:rsidTr="00BF7E92">
        <w:trPr>
          <w:trHeight w:val="2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витрати на оплату праці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211,434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0,3366</w:t>
            </w:r>
          </w:p>
        </w:tc>
      </w:tr>
      <w:tr w:rsidR="008D0DA1" w:rsidRPr="008D0DA1" w:rsidTr="00BF7E92">
        <w:trPr>
          <w:trHeight w:val="4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єдиний внесок на загальнообов'язкове державне соціальне страхування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46,515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0,0741</w:t>
            </w:r>
          </w:p>
        </w:tc>
      </w:tr>
      <w:tr w:rsidR="008D0DA1" w:rsidRPr="008D0DA1" w:rsidTr="00BF7E92">
        <w:trPr>
          <w:trHeight w:val="27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амортизація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0,0000</w:t>
            </w:r>
          </w:p>
        </w:tc>
      </w:tr>
      <w:tr w:rsidR="008D0DA1" w:rsidRPr="008D0DA1" w:rsidTr="00BF7E92">
        <w:trPr>
          <w:trHeight w:val="22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інші витрати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12,067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0,0192</w:t>
            </w:r>
          </w:p>
        </w:tc>
      </w:tr>
      <w:tr w:rsidR="008D0DA1" w:rsidRPr="008D0DA1" w:rsidTr="008D0D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Інші операційні витрати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0,000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0,0000</w:t>
            </w:r>
          </w:p>
        </w:tc>
      </w:tr>
      <w:tr w:rsidR="008D0DA1" w:rsidRPr="008D0DA1" w:rsidTr="00BF7E92">
        <w:trPr>
          <w:trHeight w:val="1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Фінансові витрати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0,000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0,0000</w:t>
            </w:r>
          </w:p>
        </w:tc>
      </w:tr>
      <w:tr w:rsidR="008D0DA1" w:rsidRPr="008D0DA1" w:rsidTr="00BF7E92">
        <w:trPr>
          <w:trHeight w:val="24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Повна собівартість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9 071,194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14,4418</w:t>
            </w:r>
          </w:p>
        </w:tc>
      </w:tr>
      <w:tr w:rsidR="008D0DA1" w:rsidRPr="008D0DA1" w:rsidTr="00BF7E92">
        <w:trPr>
          <w:trHeight w:val="19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Розрахунковий прибуток, у тому числі: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371,315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0,5912</w:t>
            </w:r>
          </w:p>
        </w:tc>
      </w:tr>
      <w:tr w:rsidR="008D0DA1" w:rsidRPr="008D0DA1" w:rsidTr="00BF7E92">
        <w:trPr>
          <w:trHeight w:val="17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податок на прибуток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56,641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0,0902</w:t>
            </w:r>
          </w:p>
        </w:tc>
      </w:tr>
      <w:tr w:rsidR="008D0DA1" w:rsidRPr="008D0DA1" w:rsidTr="00BF7E92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дивіденди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0,0000</w:t>
            </w:r>
          </w:p>
        </w:tc>
      </w:tr>
      <w:tr w:rsidR="008D0DA1" w:rsidRPr="008D0DA1" w:rsidTr="008D0D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резервний фонд (капітал)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0,0000</w:t>
            </w:r>
          </w:p>
        </w:tc>
      </w:tr>
      <w:tr w:rsidR="008D0DA1" w:rsidRPr="008D0DA1" w:rsidTr="008D0D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розвиток виробництва (виробничі інвестиції)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133,250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0,2121</w:t>
            </w:r>
          </w:p>
        </w:tc>
      </w:tr>
      <w:tr w:rsidR="008D0DA1" w:rsidRPr="008D0DA1" w:rsidTr="00BF7E92">
        <w:trPr>
          <w:trHeight w:val="2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інше використання прибутку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181,424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0,2888</w:t>
            </w:r>
          </w:p>
        </w:tc>
      </w:tr>
      <w:tr w:rsidR="008D0DA1" w:rsidRPr="008D0DA1" w:rsidTr="00BF7E92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Вартість централізованого водопостачання, тис. грн</w:t>
            </w:r>
          </w:p>
        </w:tc>
        <w:tc>
          <w:tcPr>
            <w:tcW w:w="5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9 442,509</w:t>
            </w:r>
          </w:p>
        </w:tc>
      </w:tr>
      <w:tr w:rsidR="008D0DA1" w:rsidRPr="008D0DA1" w:rsidTr="00BF7E92">
        <w:trPr>
          <w:trHeight w:val="2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D14F19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Обсяг реалізації, тис. м</w:t>
            </w: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uk-UA"/>
              </w:rPr>
              <w:t>3</w:t>
            </w:r>
          </w:p>
        </w:tc>
        <w:tc>
          <w:tcPr>
            <w:tcW w:w="5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0DA1" w:rsidRPr="00BF7E92" w:rsidRDefault="008D0DA1" w:rsidP="008D0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628,12</w:t>
            </w:r>
          </w:p>
        </w:tc>
      </w:tr>
    </w:tbl>
    <w:p w:rsidR="00BF7E92" w:rsidRDefault="00BF7E92"/>
    <w:p w:rsidR="00BF7E92" w:rsidRPr="00BF7E92" w:rsidRDefault="00BF7E92">
      <w:pPr>
        <w:rPr>
          <w:rFonts w:ascii="Times New Roman" w:hAnsi="Times New Roman" w:cs="Times New Roman"/>
          <w:sz w:val="28"/>
          <w:szCs w:val="28"/>
        </w:rPr>
      </w:pPr>
      <w:r w:rsidRPr="00BF7E92">
        <w:rPr>
          <w:rFonts w:ascii="Times New Roman" w:hAnsi="Times New Roman" w:cs="Times New Roman"/>
          <w:sz w:val="28"/>
          <w:szCs w:val="28"/>
        </w:rPr>
        <w:t>Керуюча справами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Ірина КОПИЛО</w:t>
      </w:r>
      <w:bookmarkStart w:id="0" w:name="_GoBack"/>
      <w:bookmarkEnd w:id="0"/>
    </w:p>
    <w:sectPr w:rsidR="00BF7E92" w:rsidRPr="00BF7E92" w:rsidSect="00BF7E92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133"/>
    <w:rsid w:val="001945E3"/>
    <w:rsid w:val="00246133"/>
    <w:rsid w:val="003F328C"/>
    <w:rsid w:val="0055660B"/>
    <w:rsid w:val="006B0B29"/>
    <w:rsid w:val="006C12AD"/>
    <w:rsid w:val="008D0DA1"/>
    <w:rsid w:val="00A544F9"/>
    <w:rsid w:val="00AB3ED3"/>
    <w:rsid w:val="00BB5B2C"/>
    <w:rsid w:val="00BF7E92"/>
    <w:rsid w:val="00C70D57"/>
    <w:rsid w:val="00C972BF"/>
    <w:rsid w:val="00D1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A3B2E"/>
  <w15:docId w15:val="{08D4F088-AE00-46CC-B1E2-003FA5C85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7E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2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2022</Words>
  <Characters>1153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 Петровна</dc:creator>
  <cp:lastModifiedBy>Dom</cp:lastModifiedBy>
  <cp:revision>2</cp:revision>
  <cp:lastPrinted>2021-08-06T08:32:00Z</cp:lastPrinted>
  <dcterms:created xsi:type="dcterms:W3CDTF">2021-08-10T06:20:00Z</dcterms:created>
  <dcterms:modified xsi:type="dcterms:W3CDTF">2021-08-10T06:20:00Z</dcterms:modified>
</cp:coreProperties>
</file>